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E7" w:rsidRPr="005313E7" w:rsidRDefault="005313E7" w:rsidP="0053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E7">
        <w:rPr>
          <w:rFonts w:ascii="Times New Roman" w:hAnsi="Times New Roman" w:cs="Times New Roman"/>
          <w:b/>
          <w:sz w:val="28"/>
          <w:szCs w:val="28"/>
        </w:rPr>
        <w:t>Начисляется ли мобилизованным пени за просрочку оплаты услуг ЖКХ?</w:t>
      </w:r>
    </w:p>
    <w:p w:rsidR="008237F1" w:rsidRDefault="005313E7" w:rsidP="0053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7">
        <w:rPr>
          <w:rFonts w:ascii="Times New Roman" w:hAnsi="Times New Roman" w:cs="Times New Roman"/>
          <w:sz w:val="28"/>
          <w:szCs w:val="28"/>
        </w:rPr>
        <w:t>Федеральным законом от 07.10.2022 № 378-ФЗ внесены изменения в Федеральный закон от 14 марта 2022 года № 58-ФЗ «О внесении изменений в отдельные законодательные акты Российской Федерации", который дополнен статьей 9.1, где указано, что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E7" w:rsidRPr="005313E7" w:rsidRDefault="005313E7" w:rsidP="0053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3E7" w:rsidRPr="005313E7" w:rsidSect="005313E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A"/>
    <w:rsid w:val="002F4557"/>
    <w:rsid w:val="005313E7"/>
    <w:rsid w:val="007C2573"/>
    <w:rsid w:val="008237F1"/>
    <w:rsid w:val="009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227C"/>
  <w15:chartTrackingRefBased/>
  <w15:docId w15:val="{14B25029-6133-4F35-A76E-0EE3C5B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Орехова Елена Александровна</cp:lastModifiedBy>
  <cp:revision>6</cp:revision>
  <cp:lastPrinted>2022-11-17T09:50:00Z</cp:lastPrinted>
  <dcterms:created xsi:type="dcterms:W3CDTF">2022-11-14T16:38:00Z</dcterms:created>
  <dcterms:modified xsi:type="dcterms:W3CDTF">2023-01-09T09:35:00Z</dcterms:modified>
</cp:coreProperties>
</file>