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47" w:rsidRDefault="00260639" w:rsidP="00535747">
      <w:pPr>
        <w:spacing w:after="0" w:line="240" w:lineRule="auto"/>
        <w:jc w:val="center"/>
        <w:rPr>
          <w:b/>
          <w:sz w:val="32"/>
          <w:szCs w:val="32"/>
        </w:rPr>
      </w:pPr>
      <w:r w:rsidRPr="00260639">
        <w:rPr>
          <w:b/>
          <w:sz w:val="32"/>
          <w:szCs w:val="32"/>
        </w:rPr>
        <w:t xml:space="preserve">11 июля 2018г. 9:00 час на площади </w:t>
      </w:r>
      <w:proofErr w:type="spellStart"/>
      <w:r w:rsidRPr="00260639">
        <w:rPr>
          <w:b/>
          <w:sz w:val="32"/>
          <w:szCs w:val="32"/>
        </w:rPr>
        <w:t>И.Фокина</w:t>
      </w:r>
      <w:proofErr w:type="spellEnd"/>
    </w:p>
    <w:p w:rsidR="00260639" w:rsidRDefault="00260639" w:rsidP="00535747">
      <w:pPr>
        <w:spacing w:after="0" w:line="240" w:lineRule="auto"/>
        <w:jc w:val="center"/>
        <w:rPr>
          <w:b/>
          <w:sz w:val="32"/>
          <w:szCs w:val="32"/>
        </w:rPr>
      </w:pPr>
      <w:r w:rsidRPr="00260639">
        <w:rPr>
          <w:b/>
          <w:sz w:val="32"/>
          <w:szCs w:val="32"/>
        </w:rPr>
        <w:t>у Д</w:t>
      </w:r>
      <w:r w:rsidR="00535747">
        <w:rPr>
          <w:b/>
          <w:sz w:val="32"/>
          <w:szCs w:val="32"/>
        </w:rPr>
        <w:t>ворца культуры железнодорожников</w:t>
      </w:r>
    </w:p>
    <w:p w:rsidR="00535747" w:rsidRDefault="00535747" w:rsidP="0053574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260639" w:rsidRPr="00260639" w:rsidRDefault="00260639" w:rsidP="0026063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260639">
        <w:rPr>
          <w:b/>
          <w:sz w:val="32"/>
          <w:szCs w:val="32"/>
        </w:rPr>
        <w:t xml:space="preserve">ДЕНЬ ДОНОРА в </w:t>
      </w:r>
      <w:proofErr w:type="spellStart"/>
      <w:r w:rsidRPr="00260639">
        <w:rPr>
          <w:b/>
          <w:sz w:val="32"/>
          <w:szCs w:val="32"/>
        </w:rPr>
        <w:t>Фокинском</w:t>
      </w:r>
      <w:proofErr w:type="spellEnd"/>
      <w:r w:rsidRPr="00260639">
        <w:rPr>
          <w:b/>
          <w:sz w:val="32"/>
          <w:szCs w:val="32"/>
        </w:rPr>
        <w:t xml:space="preserve"> районе г. Брянска</w:t>
      </w:r>
    </w:p>
    <w:p w:rsidR="00260639" w:rsidRDefault="00260639" w:rsidP="00260639">
      <w:pPr>
        <w:shd w:val="clear" w:color="auto" w:fill="E2F7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1B0363" w:rsidRPr="00260639" w:rsidRDefault="001B0363" w:rsidP="00260639">
      <w:pPr>
        <w:shd w:val="clear" w:color="auto" w:fill="E2F7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0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ДОНОРА</w:t>
      </w:r>
    </w:p>
    <w:p w:rsidR="001B0363" w:rsidRDefault="001B0363" w:rsidP="001B0363">
      <w:pPr>
        <w:shd w:val="clear" w:color="auto" w:fill="E2F7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1B0363" w:rsidRPr="001B0363" w:rsidRDefault="001B0363" w:rsidP="001B0363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стать донором крови или плазмы, если:</w:t>
      </w:r>
    </w:p>
    <w:p w:rsidR="001B0363" w:rsidRPr="001B0363" w:rsidRDefault="001B0363" w:rsidP="001B0363">
      <w:pPr>
        <w:numPr>
          <w:ilvl w:val="0"/>
          <w:numId w:val="1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гражданин Российской Федерации;</w:t>
      </w:r>
    </w:p>
    <w:p w:rsidR="001B0363" w:rsidRPr="001B0363" w:rsidRDefault="001B0363" w:rsidP="001B0363">
      <w:pPr>
        <w:numPr>
          <w:ilvl w:val="0"/>
          <w:numId w:val="1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прописаны в городе Брянске или Брянской области;</w:t>
      </w:r>
    </w:p>
    <w:p w:rsidR="001B0363" w:rsidRPr="001B0363" w:rsidRDefault="001B0363" w:rsidP="001B0363">
      <w:pPr>
        <w:numPr>
          <w:ilvl w:val="0"/>
          <w:numId w:val="1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возраст от 18 лет;</w:t>
      </w:r>
    </w:p>
    <w:p w:rsidR="001B0363" w:rsidRPr="001B0363" w:rsidRDefault="001B0363" w:rsidP="001B0363">
      <w:pPr>
        <w:numPr>
          <w:ilvl w:val="0"/>
          <w:numId w:val="1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вес не менее 50 кг;</w:t>
      </w:r>
    </w:p>
    <w:p w:rsidR="001B0363" w:rsidRPr="001B0363" w:rsidRDefault="001B0363" w:rsidP="001B0363">
      <w:pPr>
        <w:numPr>
          <w:ilvl w:val="0"/>
          <w:numId w:val="1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здоровы.</w:t>
      </w:r>
    </w:p>
    <w:p w:rsidR="001B0363" w:rsidRPr="001B0363" w:rsidRDefault="001B0363" w:rsidP="001B0363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решили стать донором крови или плазмы, Вам необходимо иметь при себе документ удостоверяющий личность (паспорт). Для жителей районов Брянской области кроме паспорта надо предъявить справку об </w:t>
      </w:r>
      <w:proofErr w:type="spellStart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эпидокружении</w:t>
      </w:r>
      <w:proofErr w:type="spellEnd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действительна в течение 21 дня.</w:t>
      </w:r>
    </w:p>
    <w:p w:rsidR="00D837F1" w:rsidRPr="001B0363" w:rsidRDefault="001B0363" w:rsidP="001B0363">
      <w:pPr>
        <w:shd w:val="clear" w:color="auto" w:fill="E2F7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каждой сдачей крови внимательно прочитайте и честно ответьте на все вопросы анкеты. Помните, что пациенты (ими могут оказаться и Ваши близкие) нуждаются в крови здорового, не инфицированного человека. Необходимо подтвердить подписью правильность ответов в анкете, а также согласие на сдачу крови. Вся информация, касающаяся донора и его здоровья, конфиденциальна. Во время сдачи крови используются только одноразовые и стерильные расходные материалы, благодаря чему Вы защищены от инфекции.</w:t>
      </w:r>
    </w:p>
    <w:p w:rsidR="001B0363" w:rsidRPr="001B0363" w:rsidRDefault="001B0363" w:rsidP="001B0363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Абсолютные противопоказания (не зависят от срока давности заболевания):</w:t>
      </w:r>
    </w:p>
    <w:p w:rsidR="001B0363" w:rsidRPr="001B0363" w:rsidRDefault="001B0363" w:rsidP="001B0363">
      <w:pPr>
        <w:numPr>
          <w:ilvl w:val="0"/>
          <w:numId w:val="2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заболевания:</w:t>
      </w:r>
    </w:p>
    <w:p w:rsidR="001B0363" w:rsidRPr="001B0363" w:rsidRDefault="001B0363" w:rsidP="001B0363">
      <w:pPr>
        <w:numPr>
          <w:ilvl w:val="0"/>
          <w:numId w:val="3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ВИЧ-инфекция;</w:t>
      </w:r>
    </w:p>
    <w:p w:rsidR="001B0363" w:rsidRPr="001B0363" w:rsidRDefault="001B0363" w:rsidP="001B0363">
      <w:pPr>
        <w:numPr>
          <w:ilvl w:val="0"/>
          <w:numId w:val="3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Сифилис;</w:t>
      </w:r>
    </w:p>
    <w:p w:rsidR="001B0363" w:rsidRPr="001B0363" w:rsidRDefault="001B0363" w:rsidP="001B0363">
      <w:pPr>
        <w:numPr>
          <w:ilvl w:val="0"/>
          <w:numId w:val="3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Вирусные гепатиты.</w:t>
      </w:r>
    </w:p>
    <w:p w:rsidR="001B0363" w:rsidRPr="001B0363" w:rsidRDefault="001B0363" w:rsidP="001B0363">
      <w:pPr>
        <w:numPr>
          <w:ilvl w:val="0"/>
          <w:numId w:val="4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заболевания: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Злокачественные новообразования;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центральной нервной системы;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отсутствие слуха и речи;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заболевания;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Наркомания, алкоголизм;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Сердечно-сосудистые</w:t>
      </w:r>
      <w:proofErr w:type="gramEnd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 (гипертоническая болезнь II-III ст., порок сердца, атеросклероз, тромбофлебит);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 (бронхиальная астма);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 (язвенная болезнь желудка и двенадцатиперстной кишки);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печени и желчных путей (холецистит, цирроз);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почек (пиелонефрит, мочекаменная болезнь);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эндокринной системы (щитовидная железа);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Глазные болезни (высокая миопия, глаукома);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болезни (псориаз, экзема, грибковые заболевания кожи);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опорно-двигательной системы;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Инвалидность всех групп по любому заболеванию;</w:t>
      </w:r>
    </w:p>
    <w:p w:rsidR="001B0363" w:rsidRPr="001B0363" w:rsidRDefault="001B0363" w:rsidP="001B0363">
      <w:pPr>
        <w:numPr>
          <w:ilvl w:val="0"/>
          <w:numId w:val="5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Операции по поводу резекции орган</w:t>
      </w:r>
      <w:proofErr w:type="gramStart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желудок, почка, желчный пузырь, селезенка, яичники, матка и пр.) и трансплантации органов и тканей.</w:t>
      </w:r>
      <w:r w:rsidRPr="001B03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B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Временные противопоказания: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Ангина, грипп, ОРВИ;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зуба;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или хронические воспалительные процессы в стадии обострения независимо от локализации;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заболевания в стадии обострения;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Лактация;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Менструальное кровотечение;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против гепатита</w:t>
      </w:r>
      <w:proofErr w:type="gramStart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столбняка, дифтерии, гриппа;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антибиотиков;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обезболивающих препаратов;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алкоголя;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Оперативные вмешательства (в </w:t>
      </w:r>
      <w:proofErr w:type="spellStart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аборты);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татуировки или лечение иглоукалыванием;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больными гепатитом</w:t>
      </w:r>
      <w:proofErr w:type="gramStart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больными гепатитами</w:t>
      </w:r>
      <w:proofErr w:type="gramStart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(в том числе проживание с человеком, болеющим гепатитом В или С);</w:t>
      </w:r>
    </w:p>
    <w:p w:rsidR="001B0363" w:rsidRPr="001B0363" w:rsidRDefault="001B0363" w:rsidP="001B0363">
      <w:pPr>
        <w:numPr>
          <w:ilvl w:val="0"/>
          <w:numId w:val="6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больными другими инфекционными заболеваниями (в том числе проживание с человеком, болеющим туберкулезом).</w:t>
      </w:r>
    </w:p>
    <w:p w:rsidR="001B0363" w:rsidRPr="001B0363" w:rsidRDefault="001B0363" w:rsidP="001B0363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сдачей крови:</w:t>
      </w:r>
    </w:p>
    <w:p w:rsidR="001B0363" w:rsidRPr="001B0363" w:rsidRDefault="001B0363" w:rsidP="001B0363">
      <w:pPr>
        <w:numPr>
          <w:ilvl w:val="0"/>
          <w:numId w:val="7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Выспаться!!!</w:t>
      </w:r>
    </w:p>
    <w:p w:rsidR="001B0363" w:rsidRPr="001B0363" w:rsidRDefault="001B0363" w:rsidP="001B0363">
      <w:pPr>
        <w:numPr>
          <w:ilvl w:val="0"/>
          <w:numId w:val="7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позавтракать (накануне из рациона исключить жирную, острую, копченую пищу, молочные продукты, яйца и масло).</w:t>
      </w:r>
    </w:p>
    <w:p w:rsidR="001B0363" w:rsidRPr="001B0363" w:rsidRDefault="001B0363" w:rsidP="001B0363">
      <w:pPr>
        <w:numPr>
          <w:ilvl w:val="0"/>
          <w:numId w:val="7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употреблять фрукты, овощи, продукты из муки грубого помола (сушки, сухари), макаронные изделия и каши на воде без масла. </w:t>
      </w:r>
    </w:p>
    <w:p w:rsidR="001B0363" w:rsidRPr="001B0363" w:rsidRDefault="001B0363" w:rsidP="001B0363">
      <w:pPr>
        <w:numPr>
          <w:ilvl w:val="0"/>
          <w:numId w:val="7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питья полезней будут соки, компоты, морсы, минеральная вода.</w:t>
      </w:r>
    </w:p>
    <w:p w:rsidR="001B0363" w:rsidRPr="001B0363" w:rsidRDefault="001B0363" w:rsidP="001B0363">
      <w:pPr>
        <w:numPr>
          <w:ilvl w:val="0"/>
          <w:numId w:val="7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72 часа не употреблять алкоголь.</w:t>
      </w:r>
    </w:p>
    <w:p w:rsidR="001B0363" w:rsidRPr="001B0363" w:rsidRDefault="001B0363" w:rsidP="001B0363">
      <w:pPr>
        <w:numPr>
          <w:ilvl w:val="0"/>
          <w:numId w:val="7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72 часа не употреблять обезболивающих препаратов (особенно аспирин).</w:t>
      </w:r>
    </w:p>
    <w:p w:rsidR="001B0363" w:rsidRPr="001B0363" w:rsidRDefault="001B0363" w:rsidP="001B0363">
      <w:pPr>
        <w:numPr>
          <w:ilvl w:val="0"/>
          <w:numId w:val="7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Воздержаться от курения за 2 часа перед </w:t>
      </w:r>
      <w:proofErr w:type="spellStart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донацией</w:t>
      </w:r>
      <w:proofErr w:type="spellEnd"/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(ядовитое воздействие попавшего в кровь никотина опасно для пациентов, особенно для новорожденных).</w:t>
      </w:r>
    </w:p>
    <w:p w:rsidR="001B0363" w:rsidRPr="001B0363" w:rsidRDefault="001B0363" w:rsidP="001B0363">
      <w:pPr>
        <w:numPr>
          <w:ilvl w:val="0"/>
          <w:numId w:val="7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перед сдачей крови выпить горячий сладкий чай с печеньем.</w:t>
      </w:r>
    </w:p>
    <w:p w:rsidR="001B0363" w:rsidRPr="001B0363" w:rsidRDefault="001B0363" w:rsidP="001B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63" w:rsidRPr="001B0363" w:rsidRDefault="001B0363" w:rsidP="001B0363">
      <w:pPr>
        <w:numPr>
          <w:ilvl w:val="0"/>
          <w:numId w:val="8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Лучше всего на кровопотерю организм реагирует именно в утренние часы.</w:t>
      </w:r>
    </w:p>
    <w:p w:rsidR="001B0363" w:rsidRPr="001B0363" w:rsidRDefault="001B0363" w:rsidP="001B0363">
      <w:pPr>
        <w:numPr>
          <w:ilvl w:val="0"/>
          <w:numId w:val="8"/>
        </w:numPr>
        <w:shd w:val="clear" w:color="auto" w:fill="E2F7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0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12:00 сдавать кровь рекомендуется только постоянным донорам.</w:t>
      </w:r>
    </w:p>
    <w:p w:rsidR="001B0363" w:rsidRDefault="001B0363" w:rsidP="001B0363">
      <w:pPr>
        <w:spacing w:line="240" w:lineRule="auto"/>
        <w:rPr>
          <w:sz w:val="24"/>
          <w:szCs w:val="24"/>
        </w:rPr>
      </w:pPr>
    </w:p>
    <w:p w:rsidR="001B0363" w:rsidRDefault="001B0363" w:rsidP="001B0363">
      <w:pPr>
        <w:spacing w:line="240" w:lineRule="auto"/>
        <w:rPr>
          <w:sz w:val="24"/>
          <w:szCs w:val="24"/>
        </w:rPr>
      </w:pPr>
    </w:p>
    <w:p w:rsidR="001B0363" w:rsidRPr="001B0363" w:rsidRDefault="001B0363" w:rsidP="001B0363">
      <w:pPr>
        <w:spacing w:line="240" w:lineRule="auto"/>
        <w:rPr>
          <w:b/>
          <w:sz w:val="28"/>
          <w:szCs w:val="28"/>
        </w:rPr>
      </w:pPr>
    </w:p>
    <w:sectPr w:rsidR="001B0363" w:rsidRPr="001B0363" w:rsidSect="002606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C"/>
    <w:multiLevelType w:val="multilevel"/>
    <w:tmpl w:val="5ED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2186"/>
    <w:multiLevelType w:val="multilevel"/>
    <w:tmpl w:val="8E9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3034A"/>
    <w:multiLevelType w:val="multilevel"/>
    <w:tmpl w:val="CA4E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D3C55"/>
    <w:multiLevelType w:val="multilevel"/>
    <w:tmpl w:val="A300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F4128"/>
    <w:multiLevelType w:val="multilevel"/>
    <w:tmpl w:val="B0BE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124F8"/>
    <w:multiLevelType w:val="multilevel"/>
    <w:tmpl w:val="D60A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47B48"/>
    <w:multiLevelType w:val="multilevel"/>
    <w:tmpl w:val="8D6E3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B4D91"/>
    <w:multiLevelType w:val="multilevel"/>
    <w:tmpl w:val="0C3E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3"/>
    <w:rsid w:val="001B0363"/>
    <w:rsid w:val="00260639"/>
    <w:rsid w:val="002C7D26"/>
    <w:rsid w:val="00535747"/>
    <w:rsid w:val="00D1593C"/>
    <w:rsid w:val="00D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2018-06-28T07:24:00Z</cp:lastPrinted>
  <dcterms:created xsi:type="dcterms:W3CDTF">2018-06-28T07:00:00Z</dcterms:created>
  <dcterms:modified xsi:type="dcterms:W3CDTF">2018-07-02T09:53:00Z</dcterms:modified>
</cp:coreProperties>
</file>